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E627" w14:textId="4BFB9655" w:rsidR="00B6473E" w:rsidRPr="004D1FFB" w:rsidRDefault="004D1FFB" w:rsidP="004D1FFB">
      <w:pPr>
        <w:jc w:val="center"/>
        <w:rPr>
          <w:b/>
          <w:bCs/>
          <w:sz w:val="36"/>
          <w:szCs w:val="36"/>
          <w:lang w:val="en-US"/>
        </w:rPr>
      </w:pPr>
      <w:r w:rsidRPr="004D1FFB">
        <w:rPr>
          <w:b/>
          <w:bCs/>
          <w:sz w:val="36"/>
          <w:szCs w:val="36"/>
          <w:lang w:val="en-US"/>
        </w:rPr>
        <w:t>Research Conclave 2024, NIT Meghalaya</w:t>
      </w:r>
    </w:p>
    <w:p w14:paraId="62481D53" w14:textId="025762F9" w:rsidR="004D1FFB" w:rsidRDefault="004D1FFB" w:rsidP="004D1FFB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4D1FFB">
        <w:rPr>
          <w:b/>
          <w:bCs/>
          <w:sz w:val="24"/>
          <w:szCs w:val="24"/>
          <w:u w:val="single"/>
          <w:lang w:val="en-US"/>
        </w:rPr>
        <w:t>Instruction for Product Demonstration</w:t>
      </w:r>
    </w:p>
    <w:p w14:paraId="05BF64EA" w14:textId="5501B3FE" w:rsidR="004D1FFB" w:rsidRPr="00B04770" w:rsidRDefault="001E3188" w:rsidP="001E3188">
      <w:pPr>
        <w:ind w:left="76"/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4D1FFB" w:rsidRPr="004D1FFB">
        <w:rPr>
          <w:sz w:val="24"/>
          <w:szCs w:val="24"/>
          <w:lang w:val="en-US"/>
        </w:rPr>
        <w:t xml:space="preserve">The participants interested in the product demonstration should provide </w:t>
      </w:r>
      <w:proofErr w:type="gramStart"/>
      <w:r w:rsidR="004D1FFB" w:rsidRPr="004D1FFB">
        <w:rPr>
          <w:sz w:val="24"/>
          <w:szCs w:val="24"/>
          <w:lang w:val="en-US"/>
        </w:rPr>
        <w:t>before hand</w:t>
      </w:r>
      <w:proofErr w:type="gramEnd"/>
      <w:r w:rsidR="004D1FFB" w:rsidRPr="004D1FFB">
        <w:rPr>
          <w:sz w:val="24"/>
          <w:szCs w:val="24"/>
          <w:lang w:val="en-US"/>
        </w:rPr>
        <w:t xml:space="preserve"> the detail of the product(s) that they will be displaying at the Research Conclave 2024 at NIT Meghalaya.</w:t>
      </w:r>
      <w:r w:rsidR="00B04770">
        <w:rPr>
          <w:sz w:val="24"/>
          <w:szCs w:val="24"/>
          <w:lang w:val="en-US"/>
        </w:rPr>
        <w:t xml:space="preserve"> </w:t>
      </w:r>
      <w:r w:rsidR="00B04770" w:rsidRPr="00B04770">
        <w:rPr>
          <w:b/>
          <w:bCs/>
          <w:sz w:val="24"/>
          <w:szCs w:val="24"/>
          <w:u w:val="single"/>
          <w:lang w:val="en-US"/>
        </w:rPr>
        <w:t xml:space="preserve">A brief </w:t>
      </w:r>
      <w:proofErr w:type="gramStart"/>
      <w:r w:rsidR="00B04770" w:rsidRPr="00B04770">
        <w:rPr>
          <w:b/>
          <w:bCs/>
          <w:sz w:val="24"/>
          <w:szCs w:val="24"/>
          <w:u w:val="single"/>
          <w:lang w:val="en-US"/>
        </w:rPr>
        <w:t>writeup</w:t>
      </w:r>
      <w:proofErr w:type="gramEnd"/>
      <w:r w:rsidR="00B04770" w:rsidRPr="00B04770">
        <w:rPr>
          <w:b/>
          <w:bCs/>
          <w:sz w:val="24"/>
          <w:szCs w:val="24"/>
          <w:u w:val="single"/>
          <w:lang w:val="en-US"/>
        </w:rPr>
        <w:t xml:space="preserve"> of the product (approx. 500 words) along with additional details </w:t>
      </w:r>
      <w:r w:rsidR="004D1FFB" w:rsidRPr="00B04770">
        <w:rPr>
          <w:b/>
          <w:bCs/>
          <w:sz w:val="24"/>
          <w:szCs w:val="24"/>
          <w:u w:val="single"/>
          <w:lang w:val="en-US"/>
        </w:rPr>
        <w:t>in the form of images of the product and/or the drawing</w:t>
      </w:r>
      <w:r w:rsidRPr="00B04770">
        <w:rPr>
          <w:b/>
          <w:bCs/>
          <w:sz w:val="24"/>
          <w:szCs w:val="24"/>
          <w:u w:val="single"/>
          <w:lang w:val="en-US"/>
        </w:rPr>
        <w:t>, dimensions, weight</w:t>
      </w:r>
      <w:r w:rsidR="004D1FFB" w:rsidRPr="00B04770">
        <w:rPr>
          <w:b/>
          <w:bCs/>
          <w:sz w:val="24"/>
          <w:szCs w:val="24"/>
          <w:u w:val="single"/>
          <w:lang w:val="en-US"/>
        </w:rPr>
        <w:t xml:space="preserve"> of the product</w:t>
      </w:r>
      <w:r w:rsidR="00B04770" w:rsidRPr="00B04770">
        <w:rPr>
          <w:b/>
          <w:bCs/>
          <w:sz w:val="24"/>
          <w:szCs w:val="24"/>
          <w:u w:val="single"/>
          <w:lang w:val="en-US"/>
        </w:rPr>
        <w:t xml:space="preserve"> should be submitted by the participant at the time of registration.</w:t>
      </w:r>
    </w:p>
    <w:p w14:paraId="240EE531" w14:textId="69A08CE3" w:rsidR="004D1FFB" w:rsidRDefault="001E3188" w:rsidP="001E3188">
      <w:pPr>
        <w:ind w:left="7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4D1FFB" w:rsidRPr="004D1FFB">
        <w:rPr>
          <w:sz w:val="24"/>
          <w:szCs w:val="24"/>
          <w:lang w:val="en-US"/>
        </w:rPr>
        <w:t xml:space="preserve">The </w:t>
      </w:r>
      <w:r w:rsidR="004D1FFB">
        <w:rPr>
          <w:sz w:val="24"/>
          <w:szCs w:val="24"/>
          <w:lang w:val="en-US"/>
        </w:rPr>
        <w:t>participant shall also indicate any specific requirements for showcasing the product in the event like:</w:t>
      </w:r>
      <w:r w:rsidR="000D0715">
        <w:rPr>
          <w:sz w:val="24"/>
          <w:szCs w:val="24"/>
          <w:lang w:val="en-US"/>
        </w:rPr>
        <w:t xml:space="preserve"> </w:t>
      </w:r>
      <w:r w:rsidR="004D1FFB">
        <w:rPr>
          <w:sz w:val="24"/>
          <w:szCs w:val="24"/>
          <w:lang w:val="en-US"/>
        </w:rPr>
        <w:t xml:space="preserve"> requirement of power source</w:t>
      </w:r>
    </w:p>
    <w:p w14:paraId="10765835" w14:textId="4BCD4A9D" w:rsidR="000D0715" w:rsidRDefault="001E3188" w:rsidP="001E3188">
      <w:pPr>
        <w:ind w:left="7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="000D0715">
        <w:rPr>
          <w:sz w:val="24"/>
          <w:szCs w:val="24"/>
          <w:lang w:val="en-US"/>
        </w:rPr>
        <w:t xml:space="preserve">If the product is sensitive in nature, </w:t>
      </w:r>
      <w:r>
        <w:rPr>
          <w:sz w:val="24"/>
          <w:szCs w:val="24"/>
          <w:lang w:val="en-US"/>
        </w:rPr>
        <w:t>contains</w:t>
      </w:r>
      <w:r w:rsidR="000D0715">
        <w:rPr>
          <w:sz w:val="24"/>
          <w:szCs w:val="24"/>
          <w:lang w:val="en-US"/>
        </w:rPr>
        <w:t xml:space="preserve"> or </w:t>
      </w:r>
      <w:r w:rsidR="00650E13">
        <w:rPr>
          <w:sz w:val="24"/>
          <w:szCs w:val="24"/>
          <w:lang w:val="en-US"/>
        </w:rPr>
        <w:t>involves</w:t>
      </w:r>
      <w:r w:rsidR="000D0715">
        <w:rPr>
          <w:sz w:val="24"/>
          <w:szCs w:val="24"/>
          <w:lang w:val="en-US"/>
        </w:rPr>
        <w:t xml:space="preserve"> use of hazardous material, or </w:t>
      </w:r>
      <w:proofErr w:type="gramStart"/>
      <w:r w:rsidR="000D0715">
        <w:rPr>
          <w:sz w:val="24"/>
          <w:szCs w:val="24"/>
          <w:lang w:val="en-US"/>
        </w:rPr>
        <w:t>include</w:t>
      </w:r>
      <w:proofErr w:type="gramEnd"/>
      <w:r w:rsidR="000D0715">
        <w:rPr>
          <w:sz w:val="24"/>
          <w:szCs w:val="24"/>
          <w:lang w:val="en-US"/>
        </w:rPr>
        <w:t xml:space="preserve"> any potential safety hazard then the same need to be pre-informed to the organizing committee. </w:t>
      </w:r>
    </w:p>
    <w:p w14:paraId="1B778CCA" w14:textId="77777777" w:rsidR="00B04770" w:rsidRDefault="00B04770" w:rsidP="000D0715">
      <w:pPr>
        <w:ind w:left="76"/>
        <w:jc w:val="both"/>
        <w:rPr>
          <w:b/>
          <w:bCs/>
          <w:sz w:val="24"/>
          <w:szCs w:val="24"/>
          <w:lang w:val="en-US"/>
        </w:rPr>
      </w:pPr>
    </w:p>
    <w:p w14:paraId="26285BAD" w14:textId="77777777" w:rsidR="00B04770" w:rsidRDefault="00B04770" w:rsidP="000D0715">
      <w:pPr>
        <w:ind w:left="76"/>
        <w:jc w:val="both"/>
        <w:rPr>
          <w:b/>
          <w:bCs/>
          <w:sz w:val="24"/>
          <w:szCs w:val="24"/>
          <w:lang w:val="en-US"/>
        </w:rPr>
      </w:pPr>
    </w:p>
    <w:p w14:paraId="23168FF2" w14:textId="5460F1C8" w:rsidR="000D0715" w:rsidRPr="00B04770" w:rsidRDefault="000D0715" w:rsidP="000D0715">
      <w:pPr>
        <w:ind w:left="76"/>
        <w:jc w:val="both"/>
        <w:rPr>
          <w:b/>
          <w:bCs/>
          <w:sz w:val="24"/>
          <w:szCs w:val="24"/>
          <w:u w:val="single"/>
          <w:lang w:val="en-US"/>
        </w:rPr>
      </w:pPr>
      <w:r w:rsidRPr="00B04770">
        <w:rPr>
          <w:b/>
          <w:bCs/>
          <w:sz w:val="24"/>
          <w:szCs w:val="24"/>
          <w:u w:val="single"/>
          <w:lang w:val="en-US"/>
        </w:rPr>
        <w:t xml:space="preserve">Please Note: </w:t>
      </w:r>
    </w:p>
    <w:p w14:paraId="69D07F60" w14:textId="237BDC14" w:rsidR="000D0715" w:rsidRDefault="000D0715" w:rsidP="000D0715">
      <w:pPr>
        <w:ind w:left="7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If the competent authority feels t</w:t>
      </w:r>
      <w:r w:rsidR="001E3188">
        <w:rPr>
          <w:sz w:val="24"/>
          <w:szCs w:val="24"/>
          <w:lang w:val="en-US"/>
        </w:rPr>
        <w:t>hat t</w:t>
      </w:r>
      <w:r>
        <w:rPr>
          <w:sz w:val="24"/>
          <w:szCs w:val="24"/>
          <w:lang w:val="en-US"/>
        </w:rPr>
        <w:t>he product hold</w:t>
      </w:r>
      <w:r w:rsidR="001E3188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an</w:t>
      </w:r>
      <w:r w:rsidR="001E3188">
        <w:rPr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 xml:space="preserve"> safety or health </w:t>
      </w:r>
      <w:r w:rsidR="001E3188">
        <w:rPr>
          <w:sz w:val="24"/>
          <w:szCs w:val="24"/>
          <w:lang w:val="en-US"/>
        </w:rPr>
        <w:t xml:space="preserve">hazard </w:t>
      </w:r>
      <w:r>
        <w:rPr>
          <w:sz w:val="24"/>
          <w:szCs w:val="24"/>
          <w:lang w:val="en-US"/>
        </w:rPr>
        <w:t>to the participant and audience</w:t>
      </w:r>
      <w:r w:rsidR="001E3188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the institute </w:t>
      </w:r>
      <w:proofErr w:type="gramStart"/>
      <w:r>
        <w:rPr>
          <w:sz w:val="24"/>
          <w:szCs w:val="24"/>
          <w:lang w:val="en-US"/>
        </w:rPr>
        <w:t>hold</w:t>
      </w:r>
      <w:proofErr w:type="gramEnd"/>
      <w:r>
        <w:rPr>
          <w:sz w:val="24"/>
          <w:szCs w:val="24"/>
          <w:lang w:val="en-US"/>
        </w:rPr>
        <w:t xml:space="preserve"> right to discard the product demonstration at any point of event without any prior information and explanation.</w:t>
      </w:r>
    </w:p>
    <w:p w14:paraId="2F65E48C" w14:textId="341CDD31" w:rsidR="001E3188" w:rsidRDefault="000D0715" w:rsidP="000D0715">
      <w:pPr>
        <w:ind w:left="7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The participant and participant only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responsible for his/her product. The institute </w:t>
      </w:r>
      <w:proofErr w:type="gramStart"/>
      <w:r>
        <w:rPr>
          <w:sz w:val="24"/>
          <w:szCs w:val="24"/>
          <w:lang w:val="en-US"/>
        </w:rPr>
        <w:t>hold</w:t>
      </w:r>
      <w:proofErr w:type="gramEnd"/>
      <w:r>
        <w:rPr>
          <w:sz w:val="24"/>
          <w:szCs w:val="24"/>
          <w:lang w:val="en-US"/>
        </w:rPr>
        <w:t xml:space="preserve"> no responsibility for </w:t>
      </w:r>
      <w:r w:rsidR="00650E13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product</w:t>
      </w:r>
      <w:r w:rsidR="00650E13">
        <w:rPr>
          <w:sz w:val="24"/>
          <w:szCs w:val="24"/>
          <w:lang w:val="en-US"/>
        </w:rPr>
        <w:t>.</w:t>
      </w:r>
    </w:p>
    <w:p w14:paraId="419B40A0" w14:textId="66826B58" w:rsidR="000D0715" w:rsidRDefault="001E3188" w:rsidP="000D0715">
      <w:pPr>
        <w:ind w:left="7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Volunteer assistance may be provided for setting up the product</w:t>
      </w:r>
      <w:r w:rsidR="000D07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but depends on the availability of volunteers </w:t>
      </w:r>
      <w:proofErr w:type="gramStart"/>
      <w:r>
        <w:rPr>
          <w:sz w:val="24"/>
          <w:szCs w:val="24"/>
          <w:lang w:val="en-US"/>
        </w:rPr>
        <w:t>at</w:t>
      </w:r>
      <w:proofErr w:type="gramEnd"/>
      <w:r>
        <w:rPr>
          <w:sz w:val="24"/>
          <w:szCs w:val="24"/>
          <w:lang w:val="en-US"/>
        </w:rPr>
        <w:t xml:space="preserve"> the day of event. If any such requirement is there, participants should inform beforehand.</w:t>
      </w:r>
    </w:p>
    <w:p w14:paraId="33F6D6D9" w14:textId="77777777" w:rsidR="00650E13" w:rsidRDefault="001E3188" w:rsidP="00650E13">
      <w:pPr>
        <w:ind w:left="7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To avoid </w:t>
      </w:r>
      <w:r w:rsidR="00650E13">
        <w:rPr>
          <w:sz w:val="24"/>
          <w:szCs w:val="24"/>
          <w:lang w:val="en-US"/>
        </w:rPr>
        <w:t>last-minute</w:t>
      </w:r>
      <w:r>
        <w:rPr>
          <w:sz w:val="24"/>
          <w:szCs w:val="24"/>
          <w:lang w:val="en-US"/>
        </w:rPr>
        <w:t xml:space="preserve"> Hassel, the participants are advised to bring</w:t>
      </w:r>
      <w:r w:rsidR="00CE6E7D">
        <w:rPr>
          <w:sz w:val="24"/>
          <w:szCs w:val="24"/>
          <w:lang w:val="en-US"/>
        </w:rPr>
        <w:t xml:space="preserve"> their own </w:t>
      </w:r>
      <w:r>
        <w:rPr>
          <w:sz w:val="24"/>
          <w:szCs w:val="24"/>
          <w:lang w:val="en-US"/>
        </w:rPr>
        <w:t xml:space="preserve">necessary </w:t>
      </w:r>
      <w:r w:rsidR="00CE6E7D">
        <w:rPr>
          <w:sz w:val="24"/>
          <w:szCs w:val="24"/>
          <w:lang w:val="en-US"/>
        </w:rPr>
        <w:t>toolbox</w:t>
      </w:r>
      <w:r>
        <w:rPr>
          <w:sz w:val="24"/>
          <w:szCs w:val="24"/>
          <w:lang w:val="en-US"/>
        </w:rPr>
        <w:t xml:space="preserve"> and parts (Like extension cable, multi sockets, wires, grease, etc.) required to demonstrate a working product.</w:t>
      </w:r>
    </w:p>
    <w:p w14:paraId="624CCB26" w14:textId="3BFCDFE7" w:rsidR="00650E13" w:rsidRDefault="00650E13" w:rsidP="00650E13">
      <w:pPr>
        <w:ind w:left="7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Looking forward </w:t>
      </w:r>
      <w:proofErr w:type="gramStart"/>
      <w:r>
        <w:rPr>
          <w:sz w:val="24"/>
          <w:szCs w:val="24"/>
          <w:lang w:val="en-US"/>
        </w:rPr>
        <w:t>for</w:t>
      </w:r>
      <w:proofErr w:type="gramEnd"/>
      <w:r>
        <w:rPr>
          <w:sz w:val="24"/>
          <w:szCs w:val="24"/>
          <w:lang w:val="en-US"/>
        </w:rPr>
        <w:t xml:space="preserve"> your active participation and exchange of innovative ideas in the Research Conclave 2024.</w:t>
      </w:r>
    </w:p>
    <w:p w14:paraId="2F82D5B5" w14:textId="77777777" w:rsidR="00650E13" w:rsidRDefault="00650E13" w:rsidP="00650E13">
      <w:pPr>
        <w:ind w:left="76"/>
        <w:jc w:val="both"/>
        <w:rPr>
          <w:sz w:val="24"/>
          <w:szCs w:val="24"/>
          <w:lang w:val="en-US"/>
        </w:rPr>
      </w:pPr>
    </w:p>
    <w:p w14:paraId="33047FA8" w14:textId="77777777" w:rsidR="00650E13" w:rsidRDefault="00650E13" w:rsidP="00650E13">
      <w:pPr>
        <w:ind w:left="76"/>
        <w:jc w:val="both"/>
        <w:rPr>
          <w:sz w:val="24"/>
          <w:szCs w:val="24"/>
          <w:lang w:val="en-US"/>
        </w:rPr>
      </w:pPr>
    </w:p>
    <w:p w14:paraId="3D1EEDD7" w14:textId="23E9110B" w:rsidR="00650E13" w:rsidRDefault="00650E13" w:rsidP="00650E13">
      <w:pPr>
        <w:spacing w:after="0"/>
        <w:ind w:left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-Organizing Team </w:t>
      </w:r>
    </w:p>
    <w:p w14:paraId="06D0F6B2" w14:textId="34F4BD70" w:rsidR="00650E13" w:rsidRDefault="00650E13" w:rsidP="00650E13">
      <w:pPr>
        <w:spacing w:after="0"/>
        <w:ind w:left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Research Conclave 2024,</w:t>
      </w:r>
    </w:p>
    <w:p w14:paraId="20D35507" w14:textId="36F6CFAD" w:rsidR="00650E13" w:rsidRDefault="00650E13" w:rsidP="00650E13">
      <w:pPr>
        <w:spacing w:after="0"/>
        <w:ind w:left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NIT Meghalaya</w:t>
      </w:r>
    </w:p>
    <w:p w14:paraId="388A51E3" w14:textId="77777777" w:rsidR="00CE6E7D" w:rsidRDefault="00CE6E7D" w:rsidP="000D0715">
      <w:pPr>
        <w:ind w:left="76"/>
        <w:jc w:val="both"/>
        <w:rPr>
          <w:sz w:val="24"/>
          <w:szCs w:val="24"/>
          <w:lang w:val="en-US"/>
        </w:rPr>
      </w:pPr>
    </w:p>
    <w:p w14:paraId="5FDBD3A1" w14:textId="77777777" w:rsidR="00CE6E7D" w:rsidRDefault="00CE6E7D" w:rsidP="000D0715">
      <w:pPr>
        <w:ind w:left="76"/>
        <w:jc w:val="both"/>
        <w:rPr>
          <w:sz w:val="24"/>
          <w:szCs w:val="24"/>
          <w:lang w:val="en-US"/>
        </w:rPr>
      </w:pPr>
    </w:p>
    <w:p w14:paraId="72A486EC" w14:textId="77777777" w:rsidR="00CE6E7D" w:rsidRDefault="00CE6E7D" w:rsidP="000D0715">
      <w:pPr>
        <w:ind w:left="76"/>
        <w:jc w:val="both"/>
        <w:rPr>
          <w:sz w:val="24"/>
          <w:szCs w:val="24"/>
          <w:lang w:val="en-US"/>
        </w:rPr>
      </w:pPr>
    </w:p>
    <w:p w14:paraId="1CD151C4" w14:textId="77777777" w:rsidR="00CE6E7D" w:rsidRDefault="00CE6E7D" w:rsidP="000D0715">
      <w:pPr>
        <w:ind w:left="76"/>
        <w:jc w:val="both"/>
        <w:rPr>
          <w:sz w:val="24"/>
          <w:szCs w:val="24"/>
          <w:lang w:val="en-US"/>
        </w:rPr>
      </w:pPr>
    </w:p>
    <w:p w14:paraId="25EC8D94" w14:textId="77777777" w:rsidR="001E3188" w:rsidRPr="000D0715" w:rsidRDefault="001E3188" w:rsidP="000D0715">
      <w:pPr>
        <w:ind w:left="76"/>
        <w:jc w:val="both"/>
        <w:rPr>
          <w:sz w:val="24"/>
          <w:szCs w:val="24"/>
          <w:lang w:val="en-US"/>
        </w:rPr>
      </w:pPr>
    </w:p>
    <w:sectPr w:rsidR="001E3188" w:rsidRPr="000D0715" w:rsidSect="005A4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144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9FBA" w14:textId="77777777" w:rsidR="005A4873" w:rsidRDefault="005A4873" w:rsidP="004D1FFB">
      <w:pPr>
        <w:spacing w:after="0" w:line="240" w:lineRule="auto"/>
      </w:pPr>
      <w:r>
        <w:separator/>
      </w:r>
    </w:p>
  </w:endnote>
  <w:endnote w:type="continuationSeparator" w:id="0">
    <w:p w14:paraId="2ED8CDB8" w14:textId="77777777" w:rsidR="005A4873" w:rsidRDefault="005A4873" w:rsidP="004D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D4D9" w14:textId="77777777" w:rsidR="004D1FFB" w:rsidRDefault="004D1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F3DB" w14:textId="77777777" w:rsidR="004D1FFB" w:rsidRDefault="004D1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D9D7" w14:textId="77777777" w:rsidR="004D1FFB" w:rsidRDefault="004D1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21C1" w14:textId="77777777" w:rsidR="005A4873" w:rsidRDefault="005A4873" w:rsidP="004D1FFB">
      <w:pPr>
        <w:spacing w:after="0" w:line="240" w:lineRule="auto"/>
      </w:pPr>
      <w:r>
        <w:separator/>
      </w:r>
    </w:p>
  </w:footnote>
  <w:footnote w:type="continuationSeparator" w:id="0">
    <w:p w14:paraId="2D52F61F" w14:textId="77777777" w:rsidR="005A4873" w:rsidRDefault="005A4873" w:rsidP="004D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743F" w14:textId="09D5013F" w:rsidR="004D1FFB" w:rsidRDefault="00000000">
    <w:pPr>
      <w:pStyle w:val="Header"/>
    </w:pPr>
    <w:r>
      <w:rPr>
        <w:noProof/>
      </w:rPr>
      <w:pict w14:anchorId="4B9D8C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64610" o:spid="_x0000_s1026" type="#_x0000_t75" style="position:absolute;margin-left:0;margin-top:0;width:451pt;height:444pt;z-index:-251657216;mso-position-horizontal:center;mso-position-horizontal-relative:margin;mso-position-vertical:center;mso-position-vertical-relative:margin" o:allowincell="f">
          <v:imagedata r:id="rId1" o:title="NIT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81D3" w14:textId="761C4B93" w:rsidR="004D1FFB" w:rsidRDefault="00000000">
    <w:pPr>
      <w:pStyle w:val="Header"/>
    </w:pPr>
    <w:r>
      <w:rPr>
        <w:noProof/>
      </w:rPr>
      <w:pict w14:anchorId="368C2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64611" o:spid="_x0000_s1027" type="#_x0000_t75" style="position:absolute;margin-left:0;margin-top:0;width:451pt;height:444pt;z-index:-251656192;mso-position-horizontal:center;mso-position-horizontal-relative:margin;mso-position-vertical:center;mso-position-vertical-relative:margin" o:allowincell="f">
          <v:imagedata r:id="rId1" o:title="NITM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61F3" w14:textId="1016FC74" w:rsidR="004D1FFB" w:rsidRDefault="00000000">
    <w:pPr>
      <w:pStyle w:val="Header"/>
    </w:pPr>
    <w:r>
      <w:rPr>
        <w:noProof/>
      </w:rPr>
      <w:pict w14:anchorId="5CDF9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64609" o:spid="_x0000_s1025" type="#_x0000_t75" style="position:absolute;margin-left:0;margin-top:0;width:451pt;height:444pt;z-index:-251658240;mso-position-horizontal:center;mso-position-horizontal-relative:margin;mso-position-vertical:center;mso-position-vertical-relative:margin" o:allowincell="f">
          <v:imagedata r:id="rId1" o:title="NITM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721A9"/>
    <w:multiLevelType w:val="hybridMultilevel"/>
    <w:tmpl w:val="E4E02892"/>
    <w:lvl w:ilvl="0" w:tplc="4009000F">
      <w:start w:val="1"/>
      <w:numFmt w:val="decimal"/>
      <w:lvlText w:val="%1."/>
      <w:lvlJc w:val="left"/>
      <w:pPr>
        <w:ind w:left="436" w:hanging="360"/>
      </w:p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67896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FB"/>
    <w:rsid w:val="000D0715"/>
    <w:rsid w:val="001E3188"/>
    <w:rsid w:val="00393CA7"/>
    <w:rsid w:val="00446528"/>
    <w:rsid w:val="004D1FFB"/>
    <w:rsid w:val="005A4873"/>
    <w:rsid w:val="00650E13"/>
    <w:rsid w:val="00B04770"/>
    <w:rsid w:val="00B6473E"/>
    <w:rsid w:val="00B83CD5"/>
    <w:rsid w:val="00C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18093"/>
  <w15:chartTrackingRefBased/>
  <w15:docId w15:val="{79BBBAE0-A35C-4CE8-A83F-796D3563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F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F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F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F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F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F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F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F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F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F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F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F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F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F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F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F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F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F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1F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F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F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F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1F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1F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1F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1F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F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F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1FF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D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FB"/>
  </w:style>
  <w:style w:type="paragraph" w:styleId="Footer">
    <w:name w:val="footer"/>
    <w:basedOn w:val="Normal"/>
    <w:link w:val="FooterChar"/>
    <w:uiPriority w:val="99"/>
    <w:unhideWhenUsed/>
    <w:rsid w:val="004D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Kumar Gautam</dc:creator>
  <cp:keywords/>
  <dc:description/>
  <cp:lastModifiedBy>Pradeep Kumar Gautam</cp:lastModifiedBy>
  <cp:revision>3</cp:revision>
  <dcterms:created xsi:type="dcterms:W3CDTF">2024-02-07T11:36:00Z</dcterms:created>
  <dcterms:modified xsi:type="dcterms:W3CDTF">2024-02-07T12:19:00Z</dcterms:modified>
</cp:coreProperties>
</file>